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07" w:rsidRDefault="00182ADB">
      <w:pPr>
        <w:pStyle w:val="Balk1"/>
        <w:spacing w:before="66"/>
        <w:ind w:left="4165" w:right="4903"/>
        <w:jc w:val="center"/>
      </w:pPr>
      <w:r>
        <w:t>SAYIN YETKİLİ</w:t>
      </w:r>
    </w:p>
    <w:p w:rsidR="00661107" w:rsidRDefault="00661107">
      <w:pPr>
        <w:pStyle w:val="GvdeMetni"/>
        <w:spacing w:before="9"/>
        <w:rPr>
          <w:b/>
          <w:sz w:val="23"/>
        </w:rPr>
      </w:pPr>
    </w:p>
    <w:p w:rsidR="00661107" w:rsidRDefault="00182ADB">
      <w:pPr>
        <w:pStyle w:val="GvdeMetni"/>
        <w:spacing w:line="276" w:lineRule="auto"/>
        <w:ind w:left="232" w:right="970" w:firstLine="708"/>
        <w:jc w:val="both"/>
      </w:pPr>
      <w:r>
        <w:t xml:space="preserve">Öğrenci staj dosyasında yer alan staj programı onay sayfaları, genel değerlendirme ve devam durumunu gösteren çizelgeler tarafınızdan incelenip onaylanması ve </w:t>
      </w:r>
      <w:proofErr w:type="gramStart"/>
      <w:r>
        <w:t>iş veren</w:t>
      </w:r>
      <w:proofErr w:type="gramEnd"/>
      <w:r>
        <w:t xml:space="preserve"> raporunun doldurularak bir zarfa koyularak GİZLİ kaydıyla öğrenci ile veya posta yoluyla Yüksekokulumuza gönderilmesini rica ederiz.</w:t>
      </w:r>
    </w:p>
    <w:p w:rsidR="00661107" w:rsidRDefault="00182ADB">
      <w:pPr>
        <w:pStyle w:val="GvdeMetni"/>
        <w:spacing w:before="1"/>
        <w:ind w:left="940"/>
      </w:pPr>
      <w:r>
        <w:t>Gösterdiğiniz ilgi ve öğrencimizin yetişmesi için harcadığınız çabaya şimdiden teşekkür ederiz.</w:t>
      </w:r>
    </w:p>
    <w:p w:rsidR="00661107" w:rsidRDefault="00661107">
      <w:pPr>
        <w:pStyle w:val="GvdeMetni"/>
        <w:rPr>
          <w:sz w:val="26"/>
        </w:rPr>
      </w:pPr>
    </w:p>
    <w:p w:rsidR="00182ADB" w:rsidRDefault="00182ADB">
      <w:pPr>
        <w:pStyle w:val="Balk1"/>
        <w:spacing w:before="162" w:line="276" w:lineRule="auto"/>
        <w:ind w:left="7582" w:right="968" w:firstLine="1207"/>
        <w:jc w:val="right"/>
      </w:pPr>
      <w:r>
        <w:t xml:space="preserve">  Saygılarım</w:t>
      </w:r>
    </w:p>
    <w:p w:rsidR="00182ADB" w:rsidRPr="00182ADB" w:rsidRDefault="00182ADB" w:rsidP="00182ADB">
      <w:pPr>
        <w:pStyle w:val="AralkYok"/>
        <w:rPr>
          <w:b/>
        </w:rPr>
      </w:pPr>
      <w:r w:rsidRPr="00182ADB">
        <w:rPr>
          <w:b/>
        </w:rPr>
        <w:t xml:space="preserve">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182ADB">
        <w:rPr>
          <w:b/>
        </w:rPr>
        <w:t>Dr. Öğretim Üyesi Hatice KARACAN ÇETİN</w:t>
      </w:r>
    </w:p>
    <w:p w:rsidR="00661107" w:rsidRDefault="00182ADB" w:rsidP="00182ADB">
      <w:pPr>
        <w:pStyle w:val="AralkYok"/>
        <w:rPr>
          <w:b/>
          <w:w w:val="95"/>
        </w:rPr>
      </w:pPr>
      <w:r>
        <w:rPr>
          <w:w w:val="99"/>
        </w:rPr>
        <w:t xml:space="preserve">                                                                                                                                  </w:t>
      </w:r>
      <w:r w:rsidRPr="00182ADB">
        <w:rPr>
          <w:b/>
          <w:w w:val="99"/>
        </w:rPr>
        <w:t xml:space="preserve">Adalet Meslek Yüksekokulu </w:t>
      </w:r>
      <w:r w:rsidRPr="00182ADB">
        <w:rPr>
          <w:b/>
          <w:w w:val="95"/>
        </w:rPr>
        <w:t>Müdürü</w:t>
      </w:r>
    </w:p>
    <w:p w:rsidR="00182ADB" w:rsidRPr="00182ADB" w:rsidRDefault="00182ADB" w:rsidP="00182ADB">
      <w:pPr>
        <w:pStyle w:val="AralkYok"/>
        <w:rPr>
          <w:b/>
          <w:sz w:val="38"/>
        </w:rPr>
      </w:pPr>
    </w:p>
    <w:p w:rsidR="00661107" w:rsidRDefault="00182ADB">
      <w:pPr>
        <w:ind w:left="3355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FİRMA ÖĞRENCİ DEĞERLENDİRMESİ</w:t>
      </w:r>
    </w:p>
    <w:p w:rsidR="00661107" w:rsidRDefault="00661107">
      <w:pPr>
        <w:pStyle w:val="GvdeMetni"/>
        <w:rPr>
          <w:rFonts w:ascii="Carlito"/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970"/>
        <w:gridCol w:w="991"/>
        <w:gridCol w:w="993"/>
        <w:gridCol w:w="849"/>
        <w:gridCol w:w="849"/>
        <w:gridCol w:w="1134"/>
      </w:tblGrid>
      <w:tr w:rsidR="00661107">
        <w:trPr>
          <w:trHeight w:val="461"/>
        </w:trPr>
        <w:tc>
          <w:tcPr>
            <w:tcW w:w="2093" w:type="dxa"/>
          </w:tcPr>
          <w:p w:rsidR="00661107" w:rsidRDefault="00182ADB">
            <w:pPr>
              <w:pStyle w:val="TableParagraph"/>
              <w:spacing w:before="1" w:line="230" w:lineRule="exact"/>
              <w:ind w:left="405" w:hanging="2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DEĞERLENDİRME </w:t>
            </w:r>
            <w:r>
              <w:rPr>
                <w:b/>
                <w:sz w:val="20"/>
              </w:rPr>
              <w:t>KRİTERLERİ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28" w:lineRule="exact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KRİTER AÇIKLAMASI</w:t>
            </w:r>
          </w:p>
        </w:tc>
        <w:tc>
          <w:tcPr>
            <w:tcW w:w="991" w:type="dxa"/>
          </w:tcPr>
          <w:p w:rsidR="00661107" w:rsidRDefault="00182ADB">
            <w:pPr>
              <w:pStyle w:val="TableParagraph"/>
              <w:spacing w:before="1" w:line="230" w:lineRule="exact"/>
              <w:ind w:left="142" w:right="90" w:firstLine="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Çok İyi </w:t>
            </w:r>
            <w:r>
              <w:rPr>
                <w:b/>
                <w:sz w:val="20"/>
              </w:rPr>
              <w:t>(100-85)</w:t>
            </w:r>
          </w:p>
        </w:tc>
        <w:tc>
          <w:tcPr>
            <w:tcW w:w="993" w:type="dxa"/>
          </w:tcPr>
          <w:p w:rsidR="00661107" w:rsidRDefault="00182ADB">
            <w:pPr>
              <w:pStyle w:val="TableParagraph"/>
              <w:spacing w:before="1" w:line="230" w:lineRule="exact"/>
              <w:ind w:left="195" w:right="183" w:firstLine="184"/>
              <w:rPr>
                <w:b/>
                <w:sz w:val="20"/>
              </w:rPr>
            </w:pPr>
            <w:r>
              <w:rPr>
                <w:b/>
                <w:sz w:val="20"/>
              </w:rPr>
              <w:t>İyi (84-66)</w:t>
            </w:r>
          </w:p>
        </w:tc>
        <w:tc>
          <w:tcPr>
            <w:tcW w:w="849" w:type="dxa"/>
          </w:tcPr>
          <w:p w:rsidR="00661107" w:rsidRDefault="00182ADB">
            <w:pPr>
              <w:pStyle w:val="TableParagraph"/>
              <w:spacing w:before="1" w:line="230" w:lineRule="exact"/>
              <w:ind w:left="124" w:right="111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Orta (65-41)</w:t>
            </w:r>
          </w:p>
        </w:tc>
        <w:tc>
          <w:tcPr>
            <w:tcW w:w="849" w:type="dxa"/>
          </w:tcPr>
          <w:p w:rsidR="00661107" w:rsidRDefault="00182ADB">
            <w:pPr>
              <w:pStyle w:val="TableParagraph"/>
              <w:spacing w:before="1" w:line="230" w:lineRule="exact"/>
              <w:ind w:left="127" w:right="107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Zayıf (40-30)</w:t>
            </w:r>
          </w:p>
        </w:tc>
        <w:tc>
          <w:tcPr>
            <w:tcW w:w="1134" w:type="dxa"/>
          </w:tcPr>
          <w:p w:rsidR="00661107" w:rsidRDefault="00182ADB">
            <w:pPr>
              <w:pStyle w:val="TableParagraph"/>
              <w:spacing w:before="1" w:line="230" w:lineRule="exact"/>
              <w:ind w:left="320" w:right="85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Çok Zayıf (29-0)</w:t>
            </w:r>
          </w:p>
        </w:tc>
      </w:tr>
      <w:tr w:rsidR="00661107">
        <w:trPr>
          <w:trHeight w:val="460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Bilgiyi Kullanma Yeteneği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7" w:lineRule="exact"/>
              <w:ind w:left="107"/>
            </w:pPr>
            <w:r>
              <w:t>Mevcut bilgisini kullanma becerisi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6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İletişim Becerisi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6" w:lineRule="exact"/>
              <w:ind w:left="107"/>
            </w:pPr>
            <w:r>
              <w:t>Verilen işleri doğru algılama ve kendini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ifade</w:t>
            </w:r>
            <w:proofErr w:type="gramEnd"/>
            <w:r>
              <w:t xml:space="preserve"> edebilmesi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5"/>
        </w:trPr>
        <w:tc>
          <w:tcPr>
            <w:tcW w:w="2093" w:type="dxa"/>
          </w:tcPr>
          <w:p w:rsidR="00661107" w:rsidRDefault="00182AD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Ekip Çalışmalarına Yatkınlık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tabs>
                <w:tab w:val="left" w:pos="734"/>
                <w:tab w:val="left" w:pos="1911"/>
                <w:tab w:val="left" w:pos="2343"/>
                <w:tab w:val="left" w:pos="3187"/>
              </w:tabs>
              <w:spacing w:line="246" w:lineRule="exact"/>
              <w:ind w:left="107"/>
            </w:pPr>
            <w:r>
              <w:t>Ekip</w:t>
            </w:r>
            <w:r>
              <w:tab/>
              <w:t>arkadaşları</w:t>
            </w:r>
            <w:r>
              <w:tab/>
              <w:t>ile</w:t>
            </w:r>
            <w:r>
              <w:tab/>
              <w:t>birlikte</w:t>
            </w:r>
            <w:r>
              <w:tab/>
              <w:t>çalışma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temposu</w:t>
            </w:r>
            <w:proofErr w:type="gramEnd"/>
            <w:r>
              <w:t xml:space="preserve"> ve anlaşabilmesi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6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Kendini Geliştirme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6" w:lineRule="exact"/>
              <w:ind w:left="107"/>
            </w:pPr>
            <w:r>
              <w:t>Yeniliklere açık olma ve eksikliklerini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tamamlayabilmesi</w:t>
            </w:r>
            <w:proofErr w:type="gramEnd"/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6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Temsil Yeteneği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tabs>
                <w:tab w:val="left" w:pos="1016"/>
                <w:tab w:val="left" w:pos="1527"/>
                <w:tab w:val="left" w:pos="2851"/>
                <w:tab w:val="left" w:pos="3359"/>
              </w:tabs>
              <w:spacing w:line="246" w:lineRule="exact"/>
              <w:ind w:left="107"/>
            </w:pPr>
            <w:r>
              <w:t>Kurum</w:t>
            </w:r>
            <w:r>
              <w:tab/>
              <w:t>içi</w:t>
            </w:r>
            <w:r>
              <w:tab/>
              <w:t>davranışları</w:t>
            </w:r>
            <w:r>
              <w:tab/>
              <w:t>ile</w:t>
            </w:r>
            <w:r>
              <w:tab/>
              <w:t>örnek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olabilmesi</w:t>
            </w:r>
            <w:proofErr w:type="gramEnd"/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5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Yaratıcılık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tabs>
                <w:tab w:val="left" w:pos="935"/>
                <w:tab w:val="left" w:pos="1942"/>
                <w:tab w:val="left" w:pos="3333"/>
              </w:tabs>
              <w:spacing w:line="246" w:lineRule="exact"/>
              <w:ind w:left="107"/>
            </w:pPr>
            <w:r>
              <w:t>Yeni</w:t>
            </w:r>
            <w:r>
              <w:tab/>
              <w:t>fikirler</w:t>
            </w:r>
            <w:r>
              <w:tab/>
              <w:t>üretebilme,</w:t>
            </w:r>
            <w:r>
              <w:tab/>
              <w:t>çeşitli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yaklaşımlar</w:t>
            </w:r>
            <w:proofErr w:type="gramEnd"/>
            <w:r>
              <w:t xml:space="preserve"> ortaya koyabilmesi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6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Sorun Çözme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6" w:lineRule="exact"/>
              <w:ind w:left="107"/>
            </w:pPr>
            <w:r>
              <w:t>Sorunları tespit edebilmesi, çözüm önerisi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üretimi</w:t>
            </w:r>
            <w:proofErr w:type="gramEnd"/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251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Kaynak Yönetimi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32" w:lineRule="exact"/>
              <w:ind w:left="107"/>
            </w:pPr>
            <w:r>
              <w:t>Zamanı ve önemli kaynakları kullanımı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</w:tr>
      <w:tr w:rsidR="00661107">
        <w:trPr>
          <w:trHeight w:val="505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Stratejik Bakış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7" w:lineRule="exact"/>
              <w:ind w:left="107"/>
            </w:pPr>
            <w:r>
              <w:t>Olaylara, geleceğe bakışı, hedef koyarak</w:t>
            </w:r>
          </w:p>
          <w:p w:rsidR="00661107" w:rsidRDefault="00182ADB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onlara</w:t>
            </w:r>
            <w:proofErr w:type="gramEnd"/>
            <w:r>
              <w:t xml:space="preserve"> ulaşma çabası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254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Özverili Çalışma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34" w:lineRule="exact"/>
              <w:ind w:left="107"/>
            </w:pPr>
            <w:r>
              <w:t>Görev ve sorumluluk bilincinde olması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</w:tr>
      <w:tr w:rsidR="00661107">
        <w:trPr>
          <w:trHeight w:val="505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Zaman Yönetimi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6" w:lineRule="exact"/>
              <w:ind w:left="107"/>
            </w:pPr>
            <w:r>
              <w:t>İş planı yapabilmesi ve zaman faktörünü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iyi</w:t>
            </w:r>
            <w:proofErr w:type="gramEnd"/>
            <w:r>
              <w:t xml:space="preserve"> kullanabilmesi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6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Vizyon Yapısı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6" w:lineRule="exact"/>
              <w:ind w:left="107"/>
            </w:pPr>
            <w:r>
              <w:t>Mesleğe yönelik görüşlerindeki tutarlılık,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r>
              <w:t>Neden staj yaptığının bilincinde olma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757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Motivasyonu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tabs>
                <w:tab w:val="left" w:pos="1297"/>
                <w:tab w:val="left" w:pos="2571"/>
                <w:tab w:val="left" w:pos="3185"/>
              </w:tabs>
              <w:ind w:left="107" w:right="99" w:hanging="5"/>
            </w:pPr>
            <w:r>
              <w:t>İşlerin</w:t>
            </w:r>
            <w:r>
              <w:tab/>
              <w:t>yoğunluğunda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çalışma </w:t>
            </w:r>
            <w:proofErr w:type="gramStart"/>
            <w:r>
              <w:t xml:space="preserve">arkadaşlarına </w:t>
            </w:r>
            <w:r>
              <w:rPr>
                <w:spacing w:val="11"/>
              </w:rPr>
              <w:t xml:space="preserve"> </w:t>
            </w:r>
            <w:r>
              <w:t>yaklaşımı</w:t>
            </w:r>
            <w:proofErr w:type="gramEnd"/>
            <w:r>
              <w:t>,</w:t>
            </w:r>
            <w:r>
              <w:tab/>
              <w:t>onlara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yaptığı</w:t>
            </w:r>
          </w:p>
          <w:p w:rsidR="00661107" w:rsidRDefault="00182ADB">
            <w:pPr>
              <w:pStyle w:val="TableParagraph"/>
              <w:spacing w:line="238" w:lineRule="exact"/>
              <w:ind w:left="107"/>
            </w:pPr>
            <w:proofErr w:type="gramStart"/>
            <w:r>
              <w:t>girişimlerle</w:t>
            </w:r>
            <w:proofErr w:type="gramEnd"/>
            <w:r>
              <w:t xml:space="preserve"> motive etmesi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6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Disiplin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tabs>
                <w:tab w:val="left" w:pos="573"/>
                <w:tab w:val="left" w:pos="1198"/>
                <w:tab w:val="left" w:pos="1613"/>
                <w:tab w:val="left" w:pos="2251"/>
                <w:tab w:val="left" w:pos="3304"/>
              </w:tabs>
              <w:spacing w:line="247" w:lineRule="exact"/>
              <w:ind w:left="107"/>
            </w:pPr>
            <w:r>
              <w:t>İşe</w:t>
            </w:r>
            <w:r>
              <w:tab/>
              <w:t>geliş</w:t>
            </w:r>
            <w:r>
              <w:tab/>
              <w:t>ve</w:t>
            </w:r>
            <w:r>
              <w:tab/>
              <w:t>gidiş</w:t>
            </w:r>
            <w:r>
              <w:tab/>
              <w:t>saatlerine</w:t>
            </w:r>
            <w:r>
              <w:tab/>
              <w:t>uyum,</w:t>
            </w:r>
          </w:p>
          <w:p w:rsidR="00661107" w:rsidRDefault="00182ADB">
            <w:pPr>
              <w:pStyle w:val="TableParagraph"/>
              <w:spacing w:before="2" w:line="238" w:lineRule="exact"/>
              <w:ind w:left="107"/>
            </w:pPr>
            <w:proofErr w:type="gramStart"/>
            <w:r>
              <w:t>görevine</w:t>
            </w:r>
            <w:proofErr w:type="gramEnd"/>
            <w:r>
              <w:t xml:space="preserve"> özen göstermesi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460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Genel Değerlendirme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7" w:lineRule="exact"/>
              <w:ind w:left="107"/>
            </w:pPr>
            <w:r>
              <w:t>Genel olarak stajın değerlendirilmesi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</w:tbl>
    <w:p w:rsidR="00661107" w:rsidRDefault="00661107">
      <w:pPr>
        <w:pStyle w:val="GvdeMetni"/>
        <w:spacing w:before="11"/>
        <w:rPr>
          <w:rFonts w:ascii="Carlito"/>
          <w:b/>
        </w:rPr>
      </w:pPr>
    </w:p>
    <w:p w:rsidR="00661107" w:rsidRDefault="00182ADB">
      <w:pPr>
        <w:ind w:left="665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Yetkili Birim Amirinin Kaşe ve İmzası</w:t>
      </w:r>
    </w:p>
    <w:p w:rsidR="00661107" w:rsidRDefault="00661107">
      <w:pPr>
        <w:pStyle w:val="GvdeMetni"/>
        <w:rPr>
          <w:rFonts w:ascii="Arial"/>
          <w:b/>
          <w:sz w:val="20"/>
        </w:rPr>
      </w:pPr>
    </w:p>
    <w:p w:rsidR="00661107" w:rsidRDefault="00661107">
      <w:pPr>
        <w:pStyle w:val="GvdeMetni"/>
        <w:rPr>
          <w:rFonts w:ascii="Arial"/>
          <w:b/>
          <w:sz w:val="20"/>
        </w:rPr>
      </w:pPr>
    </w:p>
    <w:p w:rsidR="00661107" w:rsidRDefault="00661107">
      <w:pPr>
        <w:pStyle w:val="GvdeMetni"/>
        <w:rPr>
          <w:rFonts w:ascii="Arial"/>
          <w:b/>
          <w:sz w:val="20"/>
        </w:rPr>
      </w:pPr>
    </w:p>
    <w:p w:rsidR="00661107" w:rsidRDefault="004736ED">
      <w:pPr>
        <w:pStyle w:val="GvdeMetni"/>
        <w:spacing w:before="2"/>
        <w:rPr>
          <w:rFonts w:ascii="Arial"/>
          <w:b/>
          <w:sz w:val="15"/>
        </w:rPr>
      </w:pPr>
      <w:r>
        <w:pict>
          <v:rect id="_x0000_s1026" style="position:absolute;margin-left:42.6pt;margin-top:10.7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61107" w:rsidRDefault="00182ADB">
      <w:pPr>
        <w:spacing w:before="52" w:line="357" w:lineRule="auto"/>
        <w:ind w:left="232" w:right="1137"/>
        <w:rPr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 xml:space="preserve"> </w:t>
      </w:r>
      <w:r>
        <w:rPr>
          <w:sz w:val="20"/>
        </w:rPr>
        <w:t>İşyerinizde uygulamaya dayalı stajını tamamlayan öğrencinin bilgi, beceri, stajdan yararlanma derecesini ve ilişkileri ile davranışlarının niteliklerini belirleyebilmek için aşağıdaki tabloyu özenle doldurunuz.</w:t>
      </w:r>
    </w:p>
    <w:sectPr w:rsidR="00661107">
      <w:type w:val="continuous"/>
      <w:pgSz w:w="11910" w:h="16840"/>
      <w:pgMar w:top="620" w:right="1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1107"/>
    <w:rsid w:val="00182ADB"/>
    <w:rsid w:val="004736ED"/>
    <w:rsid w:val="00661107"/>
    <w:rsid w:val="00B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5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182ADB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RTS</dc:creator>
  <cp:lastModifiedBy>özlem üzümcü</cp:lastModifiedBy>
  <cp:revision>4</cp:revision>
  <dcterms:created xsi:type="dcterms:W3CDTF">2020-11-10T06:17:00Z</dcterms:created>
  <dcterms:modified xsi:type="dcterms:W3CDTF">2020-11-10T06:25:00Z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2020-11-10T00:00:00Z</vt:filetime>
  </property>
</Properties>
</file>